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文件编号：WI-TE-003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样品管理作业指导书</w:t>
      </w:r>
    </w:p>
    <w:p/>
    <w:p>
      <w:pPr>
        <w:pStyle w:val="Heading1"/>
      </w:pPr>
      <w:r>
        <w:t>1. 目的</w:t>
      </w:r>
    </w:p>
    <w:p>
      <w:r>
        <w:t>规范样品管理。</w:t>
      </w:r>
    </w:p>
    <w:p/>
    <w:p>
      <w:pPr>
        <w:pStyle w:val="Heading1"/>
      </w:pPr>
      <w:r>
        <w:t>2. 范围</w:t>
      </w:r>
    </w:p>
    <w:p>
      <w:r>
        <w:t>适用于所有样品。</w:t>
      </w:r>
    </w:p>
    <w:p/>
    <w:p>
      <w:pPr>
        <w:pStyle w:val="Heading1"/>
      </w:pPr>
      <w:r>
        <w:t>3. 样品制作</w:t>
      </w:r>
    </w:p>
    <w:p>
      <w:pPr>
        <w:pStyle w:val="ListBullet"/>
      </w:pPr>
      <w:r>
        <w:t>按客户要求</w:t>
      </w:r>
    </w:p>
    <w:p>
      <w:pPr>
        <w:pStyle w:val="ListBullet"/>
      </w:pPr>
      <w:r>
        <w:t>记录制作过程</w:t>
      </w:r>
    </w:p>
    <w:p>
      <w:pPr>
        <w:pStyle w:val="ListBullet"/>
      </w:pPr>
      <w:r>
        <w:t>检验确认</w:t>
      </w:r>
    </w:p>
    <w:p/>
    <w:p>
      <w:pPr>
        <w:pStyle w:val="Heading1"/>
      </w:pPr>
      <w:r>
        <w:t>4. 样品保管</w:t>
      </w:r>
    </w:p>
    <w:p>
      <w:pPr>
        <w:pStyle w:val="ListBullet"/>
      </w:pPr>
      <w:r>
        <w:t>专人保管</w:t>
      </w:r>
    </w:p>
    <w:p>
      <w:pPr>
        <w:pStyle w:val="ListBullet"/>
      </w:pPr>
      <w:r>
        <w:t>标识清晰</w:t>
      </w:r>
    </w:p>
    <w:p>
      <w:pPr>
        <w:pStyle w:val="ListBullet"/>
      </w:pPr>
      <w:r>
        <w:t>防止损坏</w:t>
      </w:r>
    </w:p>
    <w:p/>
    <w:p>
      <w:pPr>
        <w:pStyle w:val="Heading1"/>
      </w:pPr>
      <w:r>
        <w:t>5. 样品发送</w:t>
      </w:r>
    </w:p>
    <w:p>
      <w:pPr>
        <w:pStyle w:val="ListBullet"/>
      </w:pPr>
      <w:r>
        <w:t>包装牢固</w:t>
      </w:r>
    </w:p>
    <w:p>
      <w:pPr>
        <w:pStyle w:val="ListBullet"/>
      </w:pPr>
      <w:r>
        <w:t>登记发送</w:t>
      </w:r>
    </w:p>
    <w:p>
      <w:pPr>
        <w:pStyle w:val="ListBullet"/>
      </w:pPr>
      <w:r>
        <w:t>跟踪确认</w:t>
      </w:r>
    </w:p>
    <w:p/>
    <w:p>
      <w:pPr>
        <w:pStyle w:val="Heading1"/>
      </w:pPr>
      <w:r>
        <w:t>6. 记录</w:t>
      </w:r>
    </w:p>
    <w:p>
      <w:r>
        <w:t>填写《样品管理记录》（FM-114）。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